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86" w:rsidRDefault="00BE3EEF" w:rsidP="00406E8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06E86" w:rsidRPr="00237C27">
        <w:rPr>
          <w:rFonts w:ascii="Times New Roman" w:hAnsi="Times New Roman" w:cs="Times New Roman"/>
          <w:sz w:val="28"/>
          <w:szCs w:val="28"/>
        </w:rPr>
        <w:t>«</w:t>
      </w:r>
      <w:r w:rsidR="005C76BF">
        <w:rPr>
          <w:rFonts w:ascii="Times New Roman" w:hAnsi="Times New Roman" w:cs="Times New Roman"/>
          <w:sz w:val="28"/>
          <w:szCs w:val="28"/>
          <w:u w:val="single"/>
        </w:rPr>
        <w:t>Развитие культуры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D8161C" w:rsidRDefault="005263F7" w:rsidP="00D8161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854FA7">
        <w:rPr>
          <w:rFonts w:ascii="Times New Roman" w:hAnsi="Times New Roman" w:cs="Times New Roman"/>
          <w:sz w:val="28"/>
          <w:szCs w:val="28"/>
        </w:rPr>
        <w:t>6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854FA7">
        <w:rPr>
          <w:rFonts w:ascii="Times New Roman" w:hAnsi="Times New Roman" w:cs="Times New Roman"/>
          <w:sz w:val="28"/>
          <w:szCs w:val="28"/>
        </w:rPr>
        <w:t>2</w:t>
      </w:r>
      <w:r w:rsidR="005C76BF">
        <w:rPr>
          <w:rFonts w:ascii="Times New Roman" w:hAnsi="Times New Roman" w:cs="Times New Roman"/>
          <w:sz w:val="28"/>
          <w:szCs w:val="28"/>
        </w:rPr>
        <w:t>8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5C76BF">
        <w:rPr>
          <w:rFonts w:ascii="Times New Roman" w:hAnsi="Times New Roman" w:cs="Times New Roman"/>
          <w:sz w:val="28"/>
          <w:szCs w:val="28"/>
        </w:rPr>
        <w:t>«</w:t>
      </w:r>
      <w:r w:rsidR="005C76BF" w:rsidRPr="005C76BF">
        <w:rPr>
          <w:rFonts w:ascii="Times New Roman" w:hAnsi="Times New Roman" w:cs="Times New Roman"/>
          <w:sz w:val="28"/>
          <w:szCs w:val="28"/>
          <w:u w:val="single"/>
        </w:rPr>
        <w:t>Развитие культуры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69584E" w:rsidRDefault="005263F7" w:rsidP="000C6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79418F" w:rsidRDefault="005263F7" w:rsidP="00AF51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AF51EB">
        <w:rPr>
          <w:rFonts w:ascii="Times New Roman" w:hAnsi="Times New Roman" w:cs="Times New Roman"/>
          <w:sz w:val="28"/>
          <w:szCs w:val="28"/>
        </w:rPr>
        <w:t>26 064,0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 w:rsidRPr="00BE196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 w:rsidRPr="00BE1960">
        <w:rPr>
          <w:rFonts w:ascii="Times New Roman" w:hAnsi="Times New Roman" w:cs="Times New Roman"/>
          <w:sz w:val="28"/>
          <w:szCs w:val="28"/>
        </w:rPr>
        <w:t>., освоено в 20</w:t>
      </w:r>
      <w:r w:rsidR="005D7E2D" w:rsidRPr="00BE1960">
        <w:rPr>
          <w:rFonts w:ascii="Times New Roman" w:hAnsi="Times New Roman" w:cs="Times New Roman"/>
          <w:sz w:val="28"/>
          <w:szCs w:val="28"/>
        </w:rPr>
        <w:t>2</w:t>
      </w:r>
      <w:r w:rsidR="00E612DA" w:rsidRPr="00BE1960">
        <w:rPr>
          <w:rFonts w:ascii="Times New Roman" w:hAnsi="Times New Roman" w:cs="Times New Roman"/>
          <w:sz w:val="28"/>
          <w:szCs w:val="28"/>
        </w:rPr>
        <w:t>3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5D7E2D" w:rsidRPr="00BE1960">
        <w:rPr>
          <w:rFonts w:ascii="Times New Roman" w:hAnsi="Times New Roman" w:cs="Times New Roman"/>
          <w:sz w:val="28"/>
          <w:szCs w:val="28"/>
        </w:rPr>
        <w:t>году –</w:t>
      </w:r>
      <w:r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AF51EB">
        <w:rPr>
          <w:rFonts w:ascii="Times New Roman" w:hAnsi="Times New Roman" w:cs="Times New Roman"/>
          <w:sz w:val="28"/>
          <w:szCs w:val="28"/>
        </w:rPr>
        <w:t xml:space="preserve">26 050,1 </w:t>
      </w:r>
      <w:proofErr w:type="spellStart"/>
      <w:r w:rsidR="00AF51E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F51E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44"/>
        <w:gridCol w:w="12"/>
        <w:gridCol w:w="1262"/>
        <w:gridCol w:w="31"/>
        <w:gridCol w:w="1469"/>
        <w:gridCol w:w="819"/>
        <w:gridCol w:w="35"/>
        <w:gridCol w:w="995"/>
      </w:tblGrid>
      <w:tr w:rsidR="000C6626" w:rsidRPr="0022787E" w:rsidTr="005C76BF">
        <w:trPr>
          <w:trHeight w:val="20"/>
          <w:jc w:val="center"/>
        </w:trPr>
        <w:tc>
          <w:tcPr>
            <w:tcW w:w="27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93" w:type="pct"/>
            <w:gridSpan w:val="2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25" w:type="pct"/>
            <w:gridSpan w:val="2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0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94" w:type="pct"/>
            <w:gridSpan w:val="3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5C76BF">
        <w:trPr>
          <w:trHeight w:val="20"/>
          <w:jc w:val="center"/>
        </w:trPr>
        <w:tc>
          <w:tcPr>
            <w:tcW w:w="27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pct"/>
            <w:gridSpan w:val="2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98" w:type="pct"/>
            <w:gridSpan w:val="2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F26E14">
        <w:trPr>
          <w:trHeight w:val="20"/>
          <w:jc w:val="center"/>
        </w:trPr>
        <w:tc>
          <w:tcPr>
            <w:tcW w:w="5000" w:type="pct"/>
            <w:gridSpan w:val="9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0C6B59" w:rsidRPr="002E549A" w:rsidTr="00F26E14">
        <w:trPr>
          <w:trHeight w:val="20"/>
          <w:jc w:val="center"/>
        </w:trPr>
        <w:tc>
          <w:tcPr>
            <w:tcW w:w="278" w:type="pct"/>
          </w:tcPr>
          <w:p w:rsidR="000C6B59" w:rsidRPr="002E549A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2" w:type="pct"/>
            <w:gridSpan w:val="8"/>
            <w:vAlign w:val="center"/>
          </w:tcPr>
          <w:p w:rsidR="000C6B59" w:rsidRPr="0022787E" w:rsidRDefault="000C6B59" w:rsidP="005C76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BF04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C76B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культурных услуг, предоставляемых в области библиотечного, музейного и архивного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7E2D" w:rsidRPr="002E549A" w:rsidTr="005C76BF">
        <w:trPr>
          <w:trHeight w:val="20"/>
          <w:jc w:val="center"/>
        </w:trPr>
        <w:tc>
          <w:tcPr>
            <w:tcW w:w="278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93" w:type="pct"/>
            <w:gridSpan w:val="2"/>
          </w:tcPr>
          <w:p w:rsidR="005D7E2D" w:rsidRPr="0079418F" w:rsidRDefault="005C76BF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библиотечного фонда, занесенного в электронные каталоги, от общего библиотечного фонда, </w:t>
            </w:r>
          </w:p>
        </w:tc>
        <w:tc>
          <w:tcPr>
            <w:tcW w:w="625" w:type="pct"/>
            <w:gridSpan w:val="2"/>
            <w:vAlign w:val="center"/>
          </w:tcPr>
          <w:p w:rsidR="005D7E2D" w:rsidRPr="0022787E" w:rsidRDefault="00AF51E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0" w:type="pct"/>
            <w:vAlign w:val="center"/>
          </w:tcPr>
          <w:p w:rsidR="005D7E2D" w:rsidRPr="0022787E" w:rsidRDefault="00AF51E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" w:type="pct"/>
            <w:vAlign w:val="center"/>
          </w:tcPr>
          <w:p w:rsidR="005D7E2D" w:rsidRPr="0022787E" w:rsidRDefault="00AF51EB" w:rsidP="00F26E14">
            <w:pPr>
              <w:tabs>
                <w:tab w:val="left" w:pos="3215"/>
              </w:tabs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gridSpan w:val="2"/>
            <w:vAlign w:val="center"/>
          </w:tcPr>
          <w:p w:rsidR="005D7E2D" w:rsidRPr="0022787E" w:rsidRDefault="00AF51E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0BDE" w:rsidRPr="002E549A" w:rsidTr="005C76BF">
        <w:trPr>
          <w:trHeight w:val="20"/>
          <w:jc w:val="center"/>
        </w:trPr>
        <w:tc>
          <w:tcPr>
            <w:tcW w:w="278" w:type="pct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93" w:type="pct"/>
            <w:gridSpan w:val="2"/>
          </w:tcPr>
          <w:p w:rsidR="00E80BDE" w:rsidRPr="00AF51EB" w:rsidRDefault="00AF51EB" w:rsidP="00BF0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библиотек, модернизированных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-технологий, от общего количества поселенческих библиотек</w:t>
            </w:r>
          </w:p>
        </w:tc>
        <w:tc>
          <w:tcPr>
            <w:tcW w:w="625" w:type="pct"/>
            <w:gridSpan w:val="2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0" w:type="pct"/>
            <w:vAlign w:val="center"/>
          </w:tcPr>
          <w:p w:rsidR="00E80BDE" w:rsidRDefault="00AF51E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" w:type="pct"/>
            <w:vAlign w:val="center"/>
          </w:tcPr>
          <w:p w:rsidR="00E80BDE" w:rsidRDefault="00AF51E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98" w:type="pct"/>
            <w:gridSpan w:val="2"/>
            <w:vAlign w:val="center"/>
          </w:tcPr>
          <w:p w:rsidR="00E80BDE" w:rsidRDefault="00AF51E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2E549A" w:rsidRPr="002E549A" w:rsidTr="005C76BF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2E549A" w:rsidRPr="002E549A" w:rsidRDefault="00BF048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93" w:type="pct"/>
            <w:gridSpan w:val="2"/>
            <w:shd w:val="clear" w:color="auto" w:fill="auto"/>
            <w:vAlign w:val="center"/>
          </w:tcPr>
          <w:p w:rsidR="002E549A" w:rsidRPr="0079418F" w:rsidRDefault="00AF51EB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библиотек, имеющих доступ в Интернет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:rsidR="002E549A" w:rsidRPr="0022787E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10" w:type="pct"/>
            <w:shd w:val="clear" w:color="auto" w:fill="auto"/>
            <w:vAlign w:val="center"/>
          </w:tcPr>
          <w:p w:rsidR="002E549A" w:rsidRPr="0022787E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2E549A" w:rsidRPr="0022787E" w:rsidRDefault="00BF048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:rsidR="002E549A" w:rsidRPr="0022787E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51EB" w:rsidRPr="002E549A" w:rsidTr="005C76BF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AF51EB" w:rsidRDefault="00AF51E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493" w:type="pct"/>
            <w:gridSpan w:val="2"/>
            <w:shd w:val="clear" w:color="auto" w:fill="auto"/>
            <w:vAlign w:val="center"/>
          </w:tcPr>
          <w:p w:rsidR="00AF51EB" w:rsidRDefault="00AF51EB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компьютеризации библиотек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F51EB" w:rsidRPr="002E549A" w:rsidTr="005C76BF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AF51EB" w:rsidRDefault="00AF51E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493" w:type="pct"/>
            <w:gridSpan w:val="2"/>
            <w:shd w:val="clear" w:color="auto" w:fill="auto"/>
            <w:vAlign w:val="center"/>
          </w:tcPr>
          <w:p w:rsidR="00AF51EB" w:rsidRDefault="00AF51EB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передвижных выставок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10" w:type="pct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51EB" w:rsidRPr="002E549A" w:rsidTr="005C76BF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AF51EB" w:rsidRDefault="00AF51E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493" w:type="pct"/>
            <w:gridSpan w:val="2"/>
            <w:shd w:val="clear" w:color="auto" w:fill="auto"/>
            <w:vAlign w:val="center"/>
          </w:tcPr>
          <w:p w:rsidR="00AF51EB" w:rsidRDefault="00AF51EB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концертов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10" w:type="pct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AF51EB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:rsidR="00AF51EB" w:rsidRDefault="00AF51EB" w:rsidP="00AF51EB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C76BF" w:rsidRPr="002E549A" w:rsidTr="005C76BF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5C76BF" w:rsidRDefault="005C76BF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2" w:type="pct"/>
            <w:gridSpan w:val="8"/>
            <w:shd w:val="clear" w:color="auto" w:fill="auto"/>
            <w:vAlign w:val="center"/>
          </w:tcPr>
          <w:p w:rsidR="005C76BF" w:rsidRDefault="005C76BF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«Укрепление единого культурного пространства»</w:t>
            </w:r>
          </w:p>
        </w:tc>
      </w:tr>
      <w:tr w:rsidR="005C76BF" w:rsidRPr="002E549A" w:rsidTr="005C76BF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5C76BF" w:rsidRDefault="005C76BF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87" w:type="pct"/>
            <w:shd w:val="clear" w:color="auto" w:fill="auto"/>
            <w:vAlign w:val="center"/>
          </w:tcPr>
          <w:p w:rsidR="005C76BF" w:rsidRDefault="00AF51EB" w:rsidP="00AF51EB">
            <w:pPr>
              <w:tabs>
                <w:tab w:val="left" w:pos="321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зрителей, посетивших мероприятия в области народного творчества и традиционной культуры</w:t>
            </w:r>
          </w:p>
        </w:tc>
        <w:tc>
          <w:tcPr>
            <w:tcW w:w="616" w:type="pct"/>
            <w:gridSpan w:val="2"/>
            <w:shd w:val="clear" w:color="auto" w:fill="auto"/>
            <w:vAlign w:val="center"/>
          </w:tcPr>
          <w:p w:rsidR="005C76BF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25" w:type="pct"/>
            <w:gridSpan w:val="2"/>
            <w:shd w:val="clear" w:color="auto" w:fill="auto"/>
            <w:vAlign w:val="center"/>
          </w:tcPr>
          <w:p w:rsidR="005C76BF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34963</w:t>
            </w:r>
          </w:p>
        </w:tc>
        <w:tc>
          <w:tcPr>
            <w:tcW w:w="413" w:type="pct"/>
            <w:gridSpan w:val="2"/>
            <w:shd w:val="clear" w:color="auto" w:fill="auto"/>
            <w:vAlign w:val="center"/>
          </w:tcPr>
          <w:p w:rsidR="005C76BF" w:rsidRDefault="00AF51E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C76BF" w:rsidRDefault="00855C6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18670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BE19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BE196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855C60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80% целевых показателей соответствуют предусмотренных муниципальной программой</w:t>
            </w:r>
          </w:p>
        </w:tc>
        <w:tc>
          <w:tcPr>
            <w:tcW w:w="631" w:type="pct"/>
          </w:tcPr>
          <w:p w:rsidR="001D2962" w:rsidRDefault="00855C60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332C5C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631" w:type="pct"/>
          </w:tcPr>
          <w:p w:rsidR="001D2962" w:rsidRDefault="00332C5C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BE1960" w:rsidRDefault="006C40FE" w:rsidP="00AF51E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AF51EB">
        <w:rPr>
          <w:rFonts w:ascii="Times New Roman" w:hAnsi="Times New Roman" w:cs="Times New Roman"/>
          <w:sz w:val="28"/>
          <w:szCs w:val="28"/>
        </w:rPr>
        <w:t>«</w:t>
      </w:r>
      <w:r w:rsidR="00AF51EB" w:rsidRPr="005C76BF">
        <w:rPr>
          <w:rFonts w:ascii="Times New Roman" w:hAnsi="Times New Roman" w:cs="Times New Roman"/>
          <w:sz w:val="28"/>
          <w:szCs w:val="28"/>
          <w:u w:val="single"/>
        </w:rPr>
        <w:t>Развитие культуры</w:t>
      </w:r>
      <w:r w:rsidR="00AF51EB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r w:rsidR="00AF51EB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AF51EB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AF51EB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AF51EB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AF51EB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0C6B59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1960" w:rsidRDefault="00BE1960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BE1960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C6B59"/>
    <w:rsid w:val="00166E96"/>
    <w:rsid w:val="001B2EF0"/>
    <w:rsid w:val="001D2962"/>
    <w:rsid w:val="0022787E"/>
    <w:rsid w:val="00237C27"/>
    <w:rsid w:val="0029449B"/>
    <w:rsid w:val="002A22BE"/>
    <w:rsid w:val="002E549A"/>
    <w:rsid w:val="003121A5"/>
    <w:rsid w:val="0032748C"/>
    <w:rsid w:val="00332C5C"/>
    <w:rsid w:val="00406E86"/>
    <w:rsid w:val="00435D59"/>
    <w:rsid w:val="004C7C94"/>
    <w:rsid w:val="005263F7"/>
    <w:rsid w:val="005929B4"/>
    <w:rsid w:val="005C76BF"/>
    <w:rsid w:val="005D186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7B1492"/>
    <w:rsid w:val="007D4194"/>
    <w:rsid w:val="00854FA7"/>
    <w:rsid w:val="00855C60"/>
    <w:rsid w:val="009E0F4F"/>
    <w:rsid w:val="009F4170"/>
    <w:rsid w:val="00A9026C"/>
    <w:rsid w:val="00AB1867"/>
    <w:rsid w:val="00AF51EB"/>
    <w:rsid w:val="00B25D45"/>
    <w:rsid w:val="00B6046F"/>
    <w:rsid w:val="00BE1960"/>
    <w:rsid w:val="00BE3EEF"/>
    <w:rsid w:val="00BE5507"/>
    <w:rsid w:val="00BF048B"/>
    <w:rsid w:val="00C8046C"/>
    <w:rsid w:val="00D40857"/>
    <w:rsid w:val="00D8161C"/>
    <w:rsid w:val="00DF2F44"/>
    <w:rsid w:val="00E021AE"/>
    <w:rsid w:val="00E2019E"/>
    <w:rsid w:val="00E465B7"/>
    <w:rsid w:val="00E612DA"/>
    <w:rsid w:val="00E80BDE"/>
    <w:rsid w:val="00F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9</cp:revision>
  <cp:lastPrinted>2024-03-22T07:52:00Z</cp:lastPrinted>
  <dcterms:created xsi:type="dcterms:W3CDTF">2024-03-22T07:23:00Z</dcterms:created>
  <dcterms:modified xsi:type="dcterms:W3CDTF">2024-03-25T09:32:00Z</dcterms:modified>
</cp:coreProperties>
</file>